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98B" w:rsidRPr="00286323" w:rsidRDefault="003C298B" w:rsidP="003C298B">
      <w:pPr>
        <w:jc w:val="center"/>
        <w:rPr>
          <w:rFonts w:eastAsia="Times New Roman"/>
          <w:b/>
        </w:rPr>
      </w:pPr>
      <w:bookmarkStart w:id="0" w:name="e0_0_"/>
      <w:r w:rsidRPr="00286323">
        <w:rPr>
          <w:rFonts w:eastAsia="Times New Roman"/>
          <w:b/>
        </w:rPr>
        <w:t>Введение</w:t>
      </w:r>
      <w:bookmarkEnd w:id="0"/>
    </w:p>
    <w:p w:rsidR="003C298B" w:rsidRDefault="003C298B" w:rsidP="003C298B">
      <w:pPr>
        <w:jc w:val="center"/>
      </w:pPr>
      <w:r>
        <w:t>Настоящий конспект лекций предназначен для студентов всех форм обучения специальности 5В071900 – Радиотехника, электроника и телекоммуникации, обучающихся по курсу «Теория электрической связи».</w:t>
      </w:r>
    </w:p>
    <w:p w:rsidR="003C298B" w:rsidRDefault="003C298B" w:rsidP="003C298B">
      <w:pPr>
        <w:jc w:val="center"/>
      </w:pPr>
      <w:r>
        <w:t>Излагаются основные закономерности и методы передачи сообщений по каналам связи. Рассматриваются способы математического представления сообщений, сигналов и помех, методы формирования и преобразования сигналов в системах (каналах) электрической связи, вопросы помехоустойчивости и пропускной способности систем электросвязи, методы экономного и помехоустойчивого кодирования, оптимального приема сообщений, принципы многоканальной передачи, основы цифровой обработки сигналов.</w:t>
      </w:r>
    </w:p>
    <w:p w:rsidR="00286323" w:rsidRPr="00286323" w:rsidRDefault="00286323" w:rsidP="00286323">
      <w:pPr>
        <w:jc w:val="center"/>
        <w:rPr>
          <w:rFonts w:eastAsia="Times New Roman"/>
          <w:b/>
        </w:rPr>
      </w:pPr>
      <w:r w:rsidRPr="00286323">
        <w:rPr>
          <w:rFonts w:eastAsia="Times New Roman"/>
          <w:b/>
        </w:rPr>
        <w:t>Список литературы</w:t>
      </w:r>
    </w:p>
    <w:p w:rsidR="00286323" w:rsidRPr="00286323" w:rsidRDefault="00286323" w:rsidP="00286323">
      <w:pPr>
        <w:jc w:val="center"/>
      </w:pPr>
    </w:p>
    <w:p w:rsidR="00286323" w:rsidRPr="00286323" w:rsidRDefault="00286323" w:rsidP="00286323">
      <w:r w:rsidRPr="00286323">
        <w:t>Список литературы</w:t>
      </w:r>
      <w:r w:rsidRPr="00286323">
        <w:tab/>
        <w:t>72</w:t>
      </w:r>
    </w:p>
    <w:p w:rsidR="00286323" w:rsidRPr="00286323" w:rsidRDefault="00286323" w:rsidP="00286323">
      <w:r w:rsidRPr="00286323">
        <w:t>1. Андреев В.С. Теория нелинейных электрических цепей. – М.: Связь, 1972.</w:t>
      </w:r>
    </w:p>
    <w:p w:rsidR="00286323" w:rsidRPr="00286323" w:rsidRDefault="00286323" w:rsidP="00286323">
      <w:r w:rsidRPr="00286323">
        <w:t>2. Баскаков С.И. Радиотехнические цепи и сигналы. – М.: Высшая школа, 2003.</w:t>
      </w:r>
    </w:p>
    <w:p w:rsidR="00286323" w:rsidRPr="00286323" w:rsidRDefault="00286323" w:rsidP="00286323">
      <w:r w:rsidRPr="00286323">
        <w:t>3. Баскаков С.И. Лекции по Теории цепей. – М.: МЭИ, РОСВУЗНАУКА, 1991.</w:t>
      </w:r>
    </w:p>
    <w:p w:rsidR="00286323" w:rsidRPr="00286323" w:rsidRDefault="00286323" w:rsidP="00286323">
      <w:r w:rsidRPr="00286323">
        <w:t>4. Цифровые фильтры в электросвязи и радиотехники. Под ред. Л. М. Гольденберга. - М.: «Радио и связь»,  1982.</w:t>
      </w:r>
    </w:p>
    <w:p w:rsidR="00286323" w:rsidRPr="00286323" w:rsidRDefault="00286323" w:rsidP="00286323">
      <w:r w:rsidRPr="00286323">
        <w:t>5. Цифровые фильтры и их применение. Под. ред. Н. Н. Слепова. – М.: Энергоатомиздат, 1983.</w:t>
      </w:r>
    </w:p>
    <w:p w:rsidR="00286323" w:rsidRPr="00286323" w:rsidRDefault="00286323" w:rsidP="00286323">
      <w:r w:rsidRPr="00286323">
        <w:t>6. Теория электрической связи. Под ред. Д.Д. Кловского. - М.: «Радио и связь»,  1999.</w:t>
      </w:r>
    </w:p>
    <w:p w:rsidR="00286323" w:rsidRPr="00286323" w:rsidRDefault="00286323" w:rsidP="00286323">
      <w:r w:rsidRPr="00286323">
        <w:t xml:space="preserve">7. Скляр Б. Цифровая связь. </w:t>
      </w:r>
      <w:r w:rsidRPr="00286323">
        <w:rPr>
          <w:rFonts w:ascii="Symbol" w:hAnsi="Symbol"/>
        </w:rPr>
        <w:t></w:t>
      </w:r>
      <w:r w:rsidRPr="00286323">
        <w:t xml:space="preserve"> М., С-П., К., 2003.</w:t>
      </w:r>
    </w:p>
    <w:p w:rsidR="00286323" w:rsidRPr="00286323" w:rsidRDefault="00286323" w:rsidP="00286323">
      <w:r w:rsidRPr="00286323">
        <w:t xml:space="preserve">8. Панфилов И.П., Дырда В.Е. Теория электрической связи. </w:t>
      </w:r>
      <w:r w:rsidRPr="00286323">
        <w:rPr>
          <w:rFonts w:ascii="Symbol" w:hAnsi="Symbol"/>
        </w:rPr>
        <w:t></w:t>
      </w:r>
      <w:r w:rsidRPr="00286323">
        <w:t xml:space="preserve"> М.: «Радио и связь», 1991.</w:t>
      </w:r>
    </w:p>
    <w:p w:rsidR="00286323" w:rsidRPr="00286323" w:rsidRDefault="00286323" w:rsidP="00286323"/>
    <w:p w:rsidR="00286323" w:rsidRPr="00286323" w:rsidRDefault="00286323" w:rsidP="00286323">
      <w:pPr>
        <w:rPr>
          <w:b/>
        </w:rPr>
      </w:pPr>
      <w:r w:rsidRPr="00286323">
        <w:rPr>
          <w:b/>
        </w:rPr>
        <w:t>Содержание</w:t>
      </w:r>
    </w:p>
    <w:p w:rsidR="00286323" w:rsidRPr="00286323" w:rsidRDefault="00286323" w:rsidP="00286323">
      <w:pPr>
        <w:rPr>
          <w:b/>
        </w:rPr>
      </w:pPr>
      <w:r w:rsidRPr="00286323">
        <w:rPr>
          <w:b/>
        </w:rPr>
        <w:tab/>
      </w:r>
      <w:bookmarkStart w:id="1" w:name="_GoBack"/>
      <w:bookmarkEnd w:id="1"/>
    </w:p>
    <w:p w:rsidR="00286323" w:rsidRPr="00286323" w:rsidRDefault="00286323" w:rsidP="00286323"/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Введение</w:t>
      </w:r>
      <w:r w:rsidRPr="00286323">
        <w:rPr>
          <w:rFonts w:eastAsia="Times New Roman"/>
        </w:rPr>
        <w:tab/>
        <w:t>3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1. Общие сведения о системах электросвязи</w:t>
      </w:r>
      <w:r w:rsidRPr="00286323">
        <w:rPr>
          <w:rFonts w:eastAsia="Times New Roman"/>
        </w:rPr>
        <w:tab/>
        <w:t>4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2. Кодирование и модуляция. Помехи и искажения</w:t>
      </w:r>
      <w:r w:rsidRPr="00286323">
        <w:rPr>
          <w:rFonts w:eastAsia="Times New Roman"/>
        </w:rPr>
        <w:tab/>
        <w:t>8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3. Математические модели сообщений и сигналов. Спектральные представления сигналов</w:t>
      </w:r>
      <w:r w:rsidRPr="00286323">
        <w:rPr>
          <w:rFonts w:eastAsia="Times New Roman"/>
        </w:rPr>
        <w:tab/>
        <w:t>12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4. Динамическое представление сигналов. Дискретизация сигналов во времени</w:t>
      </w:r>
      <w:r w:rsidRPr="00286323">
        <w:rPr>
          <w:rFonts w:eastAsia="Times New Roman"/>
        </w:rPr>
        <w:tab/>
        <w:t>16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5. Амплитудная модуляция</w:t>
      </w:r>
      <w:r w:rsidRPr="00286323">
        <w:rPr>
          <w:rFonts w:eastAsia="Times New Roman"/>
        </w:rPr>
        <w:tab/>
        <w:t>20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6. Угловая модуляция</w:t>
      </w:r>
      <w:r w:rsidRPr="00286323">
        <w:rPr>
          <w:rFonts w:eastAsia="Times New Roman"/>
        </w:rPr>
        <w:tab/>
        <w:t>24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7. Частотная модуляция. Фазовая модуляция. Импульсная модуляция. Общие сведения о детектировании</w:t>
      </w:r>
      <w:r w:rsidRPr="00286323">
        <w:rPr>
          <w:rFonts w:eastAsia="Times New Roman"/>
        </w:rPr>
        <w:tab/>
        <w:t>28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8. Детектирование АМ и ЧМ-колебаний в нелинейных цепях</w:t>
      </w:r>
      <w:r w:rsidRPr="00286323">
        <w:rPr>
          <w:rFonts w:eastAsia="Times New Roman"/>
        </w:rPr>
        <w:tab/>
        <w:t>32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9. Потенциальные возможности дискретных каналов связи</w:t>
      </w:r>
      <w:r w:rsidRPr="00286323">
        <w:rPr>
          <w:rFonts w:eastAsia="Times New Roman"/>
        </w:rPr>
        <w:tab/>
        <w:t>36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10. Методы повышения верности передачи дискретной информации</w:t>
      </w:r>
      <w:r w:rsidRPr="00286323">
        <w:rPr>
          <w:rFonts w:eastAsia="Times New Roman"/>
        </w:rPr>
        <w:tab/>
        <w:t>40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11. Классификация помехоустойчивых кодов. Циклические коды</w:t>
      </w:r>
      <w:r w:rsidRPr="00286323">
        <w:rPr>
          <w:rFonts w:eastAsia="Times New Roman"/>
        </w:rPr>
        <w:tab/>
        <w:t>44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12. Спектральный анализ непериодических сигналов. Преобразование Фурье. Спектральные плотности неинтегрируемых сигналов. Энергетические спектры сигналов</w:t>
      </w:r>
      <w:r w:rsidRPr="00286323">
        <w:rPr>
          <w:rFonts w:eastAsia="Times New Roman"/>
        </w:rPr>
        <w:tab/>
        <w:t>48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13. Принципы корреляционного анализа. Случайные процессы и их основные характеристики</w:t>
      </w:r>
      <w:r w:rsidRPr="00286323">
        <w:rPr>
          <w:rFonts w:eastAsia="Times New Roman"/>
        </w:rPr>
        <w:tab/>
        <w:t>52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14. Случайные процессы и их основные характеристики. Общие сведения о каналах связи. Преобразование сигналов в линейных каналах связи</w:t>
      </w:r>
      <w:r w:rsidRPr="00286323">
        <w:rPr>
          <w:rFonts w:eastAsia="Times New Roman"/>
        </w:rPr>
        <w:tab/>
        <w:t>56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15. Преобразование сигналов в линейных и нелинейных каналах связи</w:t>
      </w:r>
      <w:r w:rsidRPr="00286323">
        <w:rPr>
          <w:rFonts w:eastAsia="Times New Roman"/>
        </w:rPr>
        <w:tab/>
        <w:t>60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lastRenderedPageBreak/>
        <w:t>Лекция 16. Модель дискретно-непрерывного канала. Критерии качества и правила приема дискретных сообщений. Теория помехоустойчивости систем передачи дискретных сообщений</w:t>
      </w:r>
      <w:r w:rsidRPr="00286323">
        <w:rPr>
          <w:rFonts w:eastAsia="Times New Roman"/>
        </w:rPr>
        <w:tab/>
        <w:t>64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17. Оптимальный приемник с согласованным фильтром</w:t>
      </w:r>
      <w:r w:rsidRPr="00286323">
        <w:rPr>
          <w:rFonts w:eastAsia="Times New Roman"/>
        </w:rPr>
        <w:tab/>
        <w:t>68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18. Помехоустойчивость оптимального когерентного приема. Теоремы Шеннона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19. Прием сигналов с неопределенной фазой (некогерентный прием). Потенциальные возможности дискретных каналов связи. Свойство эргодичности</w:t>
      </w:r>
    </w:p>
    <w:p w:rsidR="00286323" w:rsidRPr="00286323" w:rsidRDefault="00286323" w:rsidP="00286323">
      <w:pPr>
        <w:rPr>
          <w:rFonts w:eastAsia="Times New Roman"/>
        </w:rPr>
      </w:pPr>
      <w:r w:rsidRPr="00286323">
        <w:rPr>
          <w:rFonts w:eastAsia="Times New Roman"/>
        </w:rPr>
        <w:t>Лекция 20. Преобразование сигналов в каналах связи. Аддитивные помехи в канале</w:t>
      </w:r>
    </w:p>
    <w:p w:rsidR="00286323" w:rsidRDefault="00286323" w:rsidP="003C298B">
      <w:pPr>
        <w:jc w:val="center"/>
      </w:pPr>
    </w:p>
    <w:p w:rsidR="00286323" w:rsidRDefault="00286323" w:rsidP="003C298B">
      <w:pPr>
        <w:jc w:val="center"/>
      </w:pPr>
    </w:p>
    <w:p w:rsidR="00286323" w:rsidRDefault="00286323" w:rsidP="003C298B">
      <w:pPr>
        <w:jc w:val="center"/>
      </w:pPr>
    </w:p>
    <w:p w:rsidR="003C298B" w:rsidRDefault="003C298B" w:rsidP="003C298B">
      <w:pPr>
        <w:jc w:val="center"/>
        <w:rPr>
          <w:rFonts w:eastAsia="Times New Roman"/>
        </w:rPr>
      </w:pPr>
    </w:p>
    <w:p w:rsidR="003C298B" w:rsidRPr="00DF3D91" w:rsidRDefault="003C298B" w:rsidP="003C298B">
      <w:pPr>
        <w:jc w:val="center"/>
        <w:rPr>
          <w:rFonts w:eastAsia="Times New Roman"/>
          <w:b/>
        </w:rPr>
      </w:pPr>
      <w:r w:rsidRPr="00DF3D91">
        <w:rPr>
          <w:rFonts w:eastAsia="Times New Roman"/>
          <w:b/>
        </w:rPr>
        <w:t>Лекция 1. Общие сведения о системах электросвязи</w:t>
      </w:r>
    </w:p>
    <w:p w:rsidR="003C298B" w:rsidRDefault="003C298B" w:rsidP="003C298B">
      <w:pPr>
        <w:jc w:val="center"/>
      </w:pPr>
    </w:p>
    <w:p w:rsidR="003C298B" w:rsidRDefault="003C298B" w:rsidP="003C298B">
      <w:pPr>
        <w:jc w:val="center"/>
      </w:pPr>
      <w:r>
        <w:t>Содержание лекции:</w:t>
      </w:r>
    </w:p>
    <w:p w:rsidR="003C298B" w:rsidRDefault="003C298B" w:rsidP="003C298B">
      <w:pPr>
        <w:jc w:val="center"/>
        <w:rPr>
          <w:rFonts w:eastAsia="Times New Roman"/>
        </w:rPr>
      </w:pPr>
      <w:r>
        <w:rPr>
          <w:rFonts w:eastAsia="Times New Roman"/>
        </w:rPr>
        <w:t>- понятия: информация, сообщения, сигналы. Системы, каналы и сети связи. Основные характеристики системы связи. Структурная схема простейшей одноканальной системы связи</w:t>
      </w:r>
      <w:r>
        <w:rPr>
          <w:rFonts w:eastAsia="Times New Roman"/>
          <w:i/>
          <w:iCs/>
        </w:rPr>
        <w:t>.</w:t>
      </w:r>
    </w:p>
    <w:p w:rsidR="003C298B" w:rsidRDefault="003C298B" w:rsidP="003C298B">
      <w:pPr>
        <w:jc w:val="center"/>
      </w:pPr>
    </w:p>
    <w:p w:rsidR="003C298B" w:rsidRDefault="003C298B" w:rsidP="003C298B">
      <w:pPr>
        <w:jc w:val="center"/>
      </w:pPr>
      <w:r>
        <w:t>Цель лекции:</w:t>
      </w:r>
    </w:p>
    <w:p w:rsidR="003C298B" w:rsidRDefault="003C298B" w:rsidP="003C298B">
      <w:pPr>
        <w:jc w:val="center"/>
      </w:pPr>
      <w:r>
        <w:t>- выработка критериев классификации, а также установление определенной терминологии.</w:t>
      </w:r>
    </w:p>
    <w:p w:rsidR="003C298B" w:rsidRDefault="003C298B" w:rsidP="003C298B">
      <w:pPr>
        <w:jc w:val="center"/>
      </w:pPr>
    </w:p>
    <w:p w:rsidR="003C298B" w:rsidRDefault="003C298B" w:rsidP="003C298B">
      <w:pPr>
        <w:jc w:val="center"/>
      </w:pPr>
      <w:r>
        <w:t xml:space="preserve">Под </w:t>
      </w:r>
      <w:r>
        <w:rPr>
          <w:i/>
          <w:iCs/>
        </w:rPr>
        <w:t>информацией</w:t>
      </w:r>
      <w:r>
        <w:t xml:space="preserve"> понимают совокупность сведений, данных о каких-либо событиях, явлениях или предметах. В отличие от материального и энергетического ресурсов, информационный ресурс не уменьшается при потреблении, накапливается со временем, сравнительно легко и просто с помощью технических средств обрабатывается, хранится и передаётся на значительные расстояния.</w:t>
      </w:r>
    </w:p>
    <w:p w:rsidR="003C298B" w:rsidRDefault="003C298B" w:rsidP="003C298B">
      <w:pPr>
        <w:jc w:val="center"/>
      </w:pPr>
      <w:r>
        <w:t xml:space="preserve">Для </w:t>
      </w:r>
      <w:r>
        <w:rPr>
          <w:i/>
          <w:iCs/>
        </w:rPr>
        <w:t>передачи</w:t>
      </w:r>
      <w:r>
        <w:t xml:space="preserve"> или </w:t>
      </w:r>
      <w:r>
        <w:rPr>
          <w:i/>
          <w:iCs/>
        </w:rPr>
        <w:t>хранения</w:t>
      </w:r>
      <w:r>
        <w:t xml:space="preserve"> информации используют различные знаки (символы), позволяющие выразить (представить) её в некоторой форме. Совокупность знаков, отображающих ту или иную информацию, называют </w:t>
      </w:r>
      <w:r>
        <w:rPr>
          <w:i/>
          <w:iCs/>
        </w:rPr>
        <w:t>сообщением.</w:t>
      </w:r>
    </w:p>
    <w:p w:rsidR="003C298B" w:rsidRDefault="003C298B" w:rsidP="003C298B">
      <w:pPr>
        <w:jc w:val="center"/>
      </w:pPr>
      <w:r>
        <w:t xml:space="preserve">Передача сообщений (а, следовательно, и информации) на расстояние осуществляется с помощью какого-либо материального носителя (бумаги, магнитной ленты и т.д.) или физического процесса (звуковых или электромагнитных волн, тока и т.д.). Физический процесс, отображающий (несущий) передаваемое сообщение, называется </w:t>
      </w:r>
      <w:r>
        <w:rPr>
          <w:i/>
          <w:iCs/>
        </w:rPr>
        <w:t xml:space="preserve">сигналом. </w:t>
      </w:r>
      <w:r>
        <w:t xml:space="preserve">Сигналы формируются путём изменения тех или иных параметров физического носителя в соответствии с передаваемым сообщением. Этот процесс (изменения параметров носителя) принято называть </w:t>
      </w:r>
      <w:r>
        <w:rPr>
          <w:i/>
          <w:iCs/>
        </w:rPr>
        <w:t>модуляцией.</w:t>
      </w:r>
    </w:p>
    <w:p w:rsidR="003C298B" w:rsidRDefault="003C298B" w:rsidP="003C298B">
      <w:pPr>
        <w:jc w:val="center"/>
      </w:pPr>
      <w:r>
        <w:t xml:space="preserve">Сигнал передаёт (развёртывает) сообщение во времени. Следовательно, он всегда является функцией времени, даже если сообщение (например, неподвижное изображение) таковым не является. Если сигнал представляет собой функцию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f</w:t>
      </w:r>
      <w:r>
        <w:rPr>
          <w:i/>
          <w:iCs/>
        </w:rPr>
        <w:t>),</w:t>
      </w:r>
      <w:r>
        <w:t xml:space="preserve"> принимающую только определённые дискретные значения </w:t>
      </w:r>
      <w:r>
        <w:rPr>
          <w:i/>
          <w:iCs/>
        </w:rPr>
        <w:t xml:space="preserve">х </w:t>
      </w:r>
      <w:r>
        <w:t xml:space="preserve">(например, 1 и 0), то его называют </w:t>
      </w:r>
      <w:r>
        <w:rPr>
          <w:i/>
          <w:iCs/>
        </w:rPr>
        <w:t>дискретным</w:t>
      </w:r>
      <w:r>
        <w:t xml:space="preserve"> или </w:t>
      </w:r>
      <w:r>
        <w:rPr>
          <w:i/>
          <w:iCs/>
        </w:rPr>
        <w:t xml:space="preserve">дискретным по уровню </w:t>
      </w:r>
      <w:r>
        <w:t xml:space="preserve">(амплитуде). Точно так же и сообщение, принимающее только некоторые определённые уровни, называют дискретным, Если же сигнал (или сообщение) может принимать любые уровни в некотором интервале, то они называются </w:t>
      </w:r>
      <w:r>
        <w:rPr>
          <w:i/>
          <w:iCs/>
        </w:rPr>
        <w:t>непрерывными</w:t>
      </w:r>
      <w:r>
        <w:t xml:space="preserve"> или </w:t>
      </w:r>
      <w:r>
        <w:rPr>
          <w:i/>
          <w:iCs/>
        </w:rPr>
        <w:t>аналоговыми.</w:t>
      </w:r>
    </w:p>
    <w:p w:rsidR="003C298B" w:rsidRDefault="003C298B" w:rsidP="003C298B">
      <w:pPr>
        <w:jc w:val="center"/>
      </w:pPr>
      <w:r>
        <w:t>В некоторых случаях сообщение или сигнал задают не на всей оси време</w:t>
      </w:r>
      <w:r>
        <w:softHyphen/>
        <w:t xml:space="preserve">ни, а в определённые моменты </w:t>
      </w:r>
      <w:r>
        <w:rPr>
          <w:i/>
          <w:iCs/>
          <w:lang w:val="en-US"/>
        </w:rPr>
        <w:t>t</w:t>
      </w:r>
      <w:r>
        <w:rPr>
          <w:i/>
          <w:iCs/>
        </w:rPr>
        <w:t>.</w:t>
      </w:r>
      <w:r>
        <w:t xml:space="preserve"> Такие сообщения (сигналы) называют </w:t>
      </w:r>
      <w:r>
        <w:rPr>
          <w:i/>
          <w:iCs/>
        </w:rPr>
        <w:t>дискретными по времени</w:t>
      </w:r>
      <w:r>
        <w:t xml:space="preserve"> в отличие от непрерывных по времени, заданных на всей оси </w:t>
      </w:r>
      <w:r>
        <w:rPr>
          <w:i/>
          <w:iCs/>
        </w:rPr>
        <w:t>t.</w:t>
      </w:r>
      <w:r>
        <w:t xml:space="preserve"> Например, речь является сообщением непрерывным как по уровню, так и по времени, а датчик температуры, выдающий её значения через каждые 5 мин, служит источником сообщений, непрерывных по величине, но дискретных по времени. На рисунке 1.1 наглядно проиллюстрированы различные виды сигналов: а) непрерывный сигнал; б) дискретный по времени сигнал; в) сигнал, квантованный по уровню; г) цифровой сигнал. Сигнал с конечным числом дискретных уровней часто называют цифровым, поскольку уровни можно пронумеровать числами с конечным чис</w:t>
      </w:r>
      <w:r>
        <w:softHyphen/>
        <w:t>лом разрядов.</w:t>
      </w:r>
    </w:p>
    <w:p w:rsidR="003C298B" w:rsidRDefault="003C298B" w:rsidP="003C298B">
      <w:pPr>
        <w:jc w:val="center"/>
      </w:pPr>
      <w:r>
        <w:t>Сообщение с помощью специальных устройств (датчиков) обычно преобра</w:t>
      </w:r>
      <w:r>
        <w:softHyphen/>
        <w:t xml:space="preserve">зуется в электрическую величину </w:t>
      </w:r>
      <w:r>
        <w:rPr>
          <w:i/>
          <w:iCs/>
          <w:lang w:val="en-US"/>
        </w:rPr>
        <w:t>b</w:t>
      </w:r>
      <w:r>
        <w:rPr>
          <w:i/>
          <w:iCs/>
        </w:rPr>
        <w:t>(</w:t>
      </w:r>
      <w:r>
        <w:rPr>
          <w:i/>
          <w:iCs/>
          <w:lang w:val="en-US"/>
        </w:rPr>
        <w:t>f</w:t>
      </w:r>
      <w:r>
        <w:rPr>
          <w:i/>
          <w:iCs/>
        </w:rPr>
        <w:t>) — первичный сигнал.</w:t>
      </w:r>
      <w:r>
        <w:t xml:space="preserve"> При передаче речи такое преобразование выполняет микрофон, при передаче изображения — теле</w:t>
      </w:r>
      <w:r>
        <w:softHyphen/>
        <w:t>визионная камера. В большинстве случаев первичный сигнал является низкочастотным колебанием, которое отображает передаваемое сообщение.</w:t>
      </w:r>
    </w:p>
    <w:p w:rsidR="003C298B" w:rsidRDefault="003C298B" w:rsidP="003C298B">
      <w:pPr>
        <w:jc w:val="center"/>
      </w:pPr>
      <w:r>
        <w:t xml:space="preserve">В некоторых случаях первичный сигнал непосредственно передают по линии. Так поступают, например, при обычной городской телефонной связи. Для передачи на большие расстояния (по кабелю или радиоканалу) первичный сигнал преобразуют в </w:t>
      </w:r>
      <w:r>
        <w:rPr>
          <w:i/>
          <w:iCs/>
        </w:rPr>
        <w:t>высокочастотный.</w:t>
      </w:r>
    </w:p>
    <w:p w:rsidR="003C298B" w:rsidRDefault="003C298B" w:rsidP="003C298B">
      <w:pPr>
        <w:jc w:val="center"/>
      </w:pPr>
      <w:r>
        <w:rPr>
          <w:noProof/>
        </w:rPr>
        <w:drawing>
          <wp:inline distT="0" distB="0" distL="0" distR="0" wp14:anchorId="40780E68" wp14:editId="58CD83D2">
            <wp:extent cx="2143125" cy="1390650"/>
            <wp:effectExtent l="0" t="0" r="9525" b="0"/>
            <wp:docPr id="1" name="Picture 1" descr="C:\Users\Василий\Desktop\Нов лек ТЭС\Лекции ТЭС последние\ГЛАВА 2_file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0" descr="C:\Users\Василий\Desktop\Нов лек ТЭС\Лекции ТЭС последние\ГЛАВА 2_files\image001.jpg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46F989" wp14:editId="40DFEC57">
            <wp:extent cx="1943100" cy="1504950"/>
            <wp:effectExtent l="0" t="0" r="0" b="0"/>
            <wp:docPr id="2" name="Picture 2" descr="C:\Users\Василий\Desktop\Нов лек ТЭС\Лекции ТЭС последние\ГЛАВА 2_file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9" descr="C:\Users\Василий\Desktop\Нов лек ТЭС\Лекции ТЭС последние\ГЛАВА 2_files\image002.jpg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98B" w:rsidRDefault="003C298B" w:rsidP="003C298B">
      <w:pPr>
        <w:jc w:val="center"/>
      </w:pPr>
      <w:r>
        <w:rPr>
          <w:noProof/>
        </w:rPr>
        <w:drawing>
          <wp:inline distT="0" distB="0" distL="0" distR="0" wp14:anchorId="697A8AD6" wp14:editId="1D2D2DA7">
            <wp:extent cx="2028825" cy="1409700"/>
            <wp:effectExtent l="0" t="0" r="9525" b="0"/>
            <wp:docPr id="3" name="Picture 3" descr="C:\Users\Василий\Desktop\Нов лек ТЭС\Лекции ТЭС последние\ГЛАВА 2_file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8" descr="C:\Users\Василий\Desktop\Нов лек ТЭС\Лекции ТЭС последние\ГЛАВА 2_files\image003.jpg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3D2772" wp14:editId="6A1F4110">
            <wp:extent cx="1943100" cy="1419225"/>
            <wp:effectExtent l="0" t="0" r="0" b="9525"/>
            <wp:docPr id="4" name="Picture 4" descr="C:\Users\Василий\Desktop\Нов лек ТЭС\Лекции ТЭС последние\ГЛАВА 2_file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7" descr="C:\Users\Василий\Desktop\Нов лек ТЭС\Лекции ТЭС последние\ГЛАВА 2_files\image004.jpg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98B" w:rsidRDefault="003C298B" w:rsidP="003C298B">
      <w:pPr>
        <w:jc w:val="center"/>
      </w:pPr>
      <w:r>
        <w:t>Рисунок 1.1 - Виды сигналов</w:t>
      </w:r>
    </w:p>
    <w:p w:rsidR="003C298B" w:rsidRDefault="003C298B" w:rsidP="003C298B">
      <w:pPr>
        <w:jc w:val="center"/>
      </w:pPr>
    </w:p>
    <w:p w:rsidR="003C298B" w:rsidRDefault="003C298B" w:rsidP="003C298B">
      <w:pPr>
        <w:jc w:val="center"/>
      </w:pPr>
      <w:r>
        <w:rPr>
          <w:noProof/>
        </w:rPr>
        <w:drawing>
          <wp:inline distT="0" distB="0" distL="0" distR="0" wp14:anchorId="4C0FFE4B" wp14:editId="1C9B6A46">
            <wp:extent cx="5000625" cy="1609725"/>
            <wp:effectExtent l="0" t="0" r="9525" b="9525"/>
            <wp:docPr id="5" name="Picture 5" descr="C:\Users\Василий\Desktop\Нов лек ТЭС\Лекции ТЭС последние\ГЛАВА 2_files\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6" descr="C:\Users\Василий\Desktop\Нов лек ТЭС\Лекции ТЭС последние\ГЛАВА 2_files\image005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98B" w:rsidRDefault="003C298B" w:rsidP="003C298B">
      <w:pPr>
        <w:jc w:val="center"/>
      </w:pPr>
      <w:r>
        <w:t>Рисунок 1.2 - Импульсные сигналы</w:t>
      </w:r>
    </w:p>
    <w:p w:rsidR="003C298B" w:rsidRDefault="003C298B" w:rsidP="003C298B">
      <w:pPr>
        <w:jc w:val="center"/>
      </w:pPr>
    </w:p>
    <w:p w:rsidR="003C298B" w:rsidRDefault="003C298B" w:rsidP="003C298B">
      <w:pPr>
        <w:jc w:val="center"/>
      </w:pPr>
      <w:r>
        <w:rPr>
          <w:i/>
          <w:iCs/>
        </w:rPr>
        <w:t xml:space="preserve">Импульсными сигналами </w:t>
      </w:r>
      <w:r>
        <w:t>являются сигналы, отличные от ну</w:t>
      </w:r>
      <w:r>
        <w:softHyphen/>
        <w:t xml:space="preserve">ля в течение ограниченного времени. Эти сигналы существуют лишь в пределах конечного отрезка </w:t>
      </w:r>
      <w:r>
        <w:rPr>
          <w:i/>
          <w:iCs/>
        </w:rPr>
        <w:t>(</w:t>
      </w:r>
      <w:proofErr w:type="spellStart"/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l</w:t>
      </w:r>
      <w:proofErr w:type="spellEnd"/>
      <w:r>
        <w:rPr>
          <w:i/>
          <w:iCs/>
        </w:rPr>
        <w:t xml:space="preserve">,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2</w:t>
      </w:r>
      <w:r>
        <w:rPr>
          <w:i/>
          <w:iCs/>
        </w:rPr>
        <w:t xml:space="preserve">). </w:t>
      </w:r>
      <w:r>
        <w:t xml:space="preserve">При этом различают видеоимпульсы (см. рисунок 1.2 а) и радиоимпульсы (см. рисунок 1.2 б). Если </w:t>
      </w:r>
      <w:r>
        <w:rPr>
          <w:lang w:val="en-US"/>
        </w:rPr>
        <w:t>U</w:t>
      </w:r>
      <w:r>
        <w:rPr>
          <w:vertAlign w:val="subscript"/>
        </w:rPr>
        <w:t>в</w:t>
      </w:r>
      <w:r>
        <w:t>(</w:t>
      </w:r>
      <w:r>
        <w:rPr>
          <w:lang w:val="en-US"/>
        </w:rPr>
        <w:t>t</w:t>
      </w:r>
      <w:r>
        <w:t xml:space="preserve">)—видеоимпульс, то соответствующий ему радиоимпульс </w:t>
      </w:r>
      <w:r>
        <w:rPr>
          <w:lang w:val="en-US"/>
        </w:rPr>
        <w:t>U</w:t>
      </w:r>
      <w:r>
        <w:rPr>
          <w:vertAlign w:val="subscript"/>
        </w:rPr>
        <w:t>р</w:t>
      </w:r>
      <w:r>
        <w:t>(</w:t>
      </w:r>
      <w:r>
        <w:rPr>
          <w:lang w:val="en-US"/>
        </w:rPr>
        <w:t>t</w:t>
      </w:r>
      <w:r>
        <w:t xml:space="preserve">) = </w:t>
      </w:r>
      <w:r>
        <w:rPr>
          <w:lang w:val="en-US"/>
        </w:rPr>
        <w:t>U</w:t>
      </w:r>
      <w:r>
        <w:rPr>
          <w:vertAlign w:val="subscript"/>
        </w:rPr>
        <w:t>в</w:t>
      </w:r>
      <w:r>
        <w:t>(</w:t>
      </w:r>
      <w:r>
        <w:rPr>
          <w:lang w:val="en-US"/>
        </w:rPr>
        <w:t>t</w:t>
      </w:r>
      <w:r>
        <w:t xml:space="preserve">) </w:t>
      </w:r>
      <w:r>
        <w:rPr>
          <w:lang w:val="en-US"/>
        </w:rPr>
        <w:t>c</w:t>
      </w:r>
      <w:r>
        <w:t>о</w:t>
      </w:r>
      <w:r>
        <w:rPr>
          <w:lang w:val="en-US"/>
        </w:rPr>
        <w:t>s</w:t>
      </w:r>
      <w:r>
        <w:t>(</w:t>
      </w:r>
      <w:r>
        <w:rPr>
          <w:rFonts w:ascii="Symbol" w:hAnsi="Symbol"/>
        </w:rPr>
        <w:t></w:t>
      </w:r>
      <w:r>
        <w:rPr>
          <w:lang w:val="en-US"/>
        </w:rPr>
        <w:t>t</w:t>
      </w:r>
      <w:r>
        <w:t>+</w:t>
      </w:r>
      <w:r>
        <w:rPr>
          <w:rFonts w:ascii="Symbol" w:hAnsi="Symbol"/>
        </w:rPr>
        <w:t></w:t>
      </w:r>
      <w:r>
        <w:rPr>
          <w:vertAlign w:val="subscript"/>
          <w:lang w:val="en-US"/>
        </w:rPr>
        <w:t>o</w:t>
      </w:r>
      <w:r>
        <w:t xml:space="preserve">) (частота </w:t>
      </w:r>
      <w:r>
        <w:rPr>
          <w:rFonts w:ascii="Symbol" w:hAnsi="Symbol"/>
        </w:rPr>
        <w:t></w:t>
      </w:r>
      <w:r>
        <w:t xml:space="preserve"> и начальная фаза </w:t>
      </w:r>
      <w:r>
        <w:rPr>
          <w:rFonts w:ascii="Symbol" w:hAnsi="Symbol"/>
        </w:rPr>
        <w:t></w:t>
      </w:r>
      <w:r>
        <w:rPr>
          <w:vertAlign w:val="subscript"/>
          <w:lang w:val="en-US"/>
        </w:rPr>
        <w:t>o</w:t>
      </w:r>
      <w:r>
        <w:t xml:space="preserve"> могут быть произвольными). В радиоимпульсе </w:t>
      </w:r>
      <w:proofErr w:type="spellStart"/>
      <w:r>
        <w:rPr>
          <w:i/>
          <w:iCs/>
          <w:lang w:val="en-US"/>
        </w:rPr>
        <w:t>u</w:t>
      </w:r>
      <w:r>
        <w:rPr>
          <w:i/>
          <w:iCs/>
          <w:vertAlign w:val="subscript"/>
          <w:lang w:val="en-US"/>
        </w:rPr>
        <w:t>B</w:t>
      </w:r>
      <w:proofErr w:type="spellEnd"/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</w:t>
      </w:r>
      <w:r>
        <w:t xml:space="preserve">называется </w:t>
      </w:r>
      <w:r>
        <w:rPr>
          <w:i/>
          <w:iCs/>
        </w:rPr>
        <w:t xml:space="preserve">огибающей, </w:t>
      </w:r>
      <w:r>
        <w:t xml:space="preserve">а функция </w:t>
      </w:r>
      <w:proofErr w:type="spellStart"/>
      <w:r>
        <w:rPr>
          <w:lang w:val="en-US"/>
        </w:rPr>
        <w:t>cos</w:t>
      </w:r>
      <w:proofErr w:type="spellEnd"/>
      <w:r>
        <w:t>(</w:t>
      </w:r>
      <w:r>
        <w:rPr>
          <w:rFonts w:ascii="Symbol" w:hAnsi="Symbol"/>
        </w:rPr>
        <w:t></w:t>
      </w:r>
      <w:r>
        <w:rPr>
          <w:lang w:val="en-US"/>
        </w:rPr>
        <w:t>t</w:t>
      </w:r>
      <w:r>
        <w:t>+</w:t>
      </w:r>
      <w:r>
        <w:rPr>
          <w:rFonts w:ascii="Symbol" w:hAnsi="Symbol"/>
        </w:rPr>
        <w:t></w:t>
      </w:r>
      <w:r>
        <w:rPr>
          <w:vertAlign w:val="subscript"/>
          <w:lang w:val="en-US"/>
        </w:rPr>
        <w:t>o</w:t>
      </w:r>
      <w:r>
        <w:t>) —</w:t>
      </w:r>
      <w:r>
        <w:rPr>
          <w:i/>
          <w:iCs/>
        </w:rPr>
        <w:t>заполне</w:t>
      </w:r>
      <w:r>
        <w:rPr>
          <w:i/>
          <w:iCs/>
        </w:rPr>
        <w:softHyphen/>
        <w:t xml:space="preserve">нием. </w:t>
      </w:r>
      <w:r>
        <w:t xml:space="preserve">Параметрами видеоимпульса принято считать его амплитуду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  <w:lang w:val="en-US"/>
        </w:rPr>
        <w:t>m</w:t>
      </w:r>
      <w:r>
        <w:rPr>
          <w:i/>
          <w:iCs/>
        </w:rPr>
        <w:t xml:space="preserve">, </w:t>
      </w:r>
      <w:r>
        <w:t xml:space="preserve">длительность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и</w:t>
      </w:r>
      <w:r>
        <w:rPr>
          <w:i/>
          <w:iCs/>
        </w:rPr>
        <w:t xml:space="preserve">, </w:t>
      </w:r>
      <w:r>
        <w:t xml:space="preserve">длительность фронта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ф</w:t>
      </w:r>
      <w:r>
        <w:rPr>
          <w:i/>
          <w:iCs/>
        </w:rPr>
        <w:t xml:space="preserve">, </w:t>
      </w:r>
      <w:r>
        <w:t>дли</w:t>
      </w:r>
      <w:r>
        <w:rPr>
          <w:lang w:val="en-US"/>
        </w:rPr>
        <w:t>m</w:t>
      </w:r>
      <w:r>
        <w:t xml:space="preserve">ельность спада   </w:t>
      </w:r>
      <w:proofErr w:type="spellStart"/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c</w:t>
      </w:r>
      <w:proofErr w:type="spellEnd"/>
      <w:r>
        <w:rPr>
          <w:i/>
          <w:iCs/>
        </w:rPr>
        <w:t xml:space="preserve">.    </w:t>
      </w:r>
      <w:r>
        <w:t>Происхождение термин</w:t>
      </w:r>
      <w:r>
        <w:rPr>
          <w:lang w:val="en-US"/>
        </w:rPr>
        <w:t>a</w:t>
      </w:r>
      <w:r>
        <w:t xml:space="preserve"> «видеоимпульс» связано с тем, что впервые такие импульсы начали применять для описания сигналов в телевидении.</w:t>
      </w:r>
    </w:p>
    <w:p w:rsidR="003C298B" w:rsidRDefault="003C298B" w:rsidP="003C298B">
      <w:pPr>
        <w:jc w:val="center"/>
      </w:pPr>
      <w:r>
        <w:t xml:space="preserve">Если бы передаваемое сообщение было </w:t>
      </w:r>
      <w:r>
        <w:rPr>
          <w:i/>
          <w:iCs/>
        </w:rPr>
        <w:t>детерминированным,</w:t>
      </w:r>
      <w:r>
        <w:t xml:space="preserve"> т.е. заранее известным с полной достоверностью, то передача его не имела бы смысла. Такое детерминированное сообщение не содержит информации. Поэтому сообщения следует рассматривать как </w:t>
      </w:r>
      <w:r>
        <w:rPr>
          <w:i/>
          <w:iCs/>
        </w:rPr>
        <w:t>случайные события</w:t>
      </w:r>
      <w:r>
        <w:t xml:space="preserve"> (или </w:t>
      </w:r>
      <w:r>
        <w:rPr>
          <w:i/>
          <w:iCs/>
        </w:rPr>
        <w:t>случайные величины, случайные функции).</w:t>
      </w:r>
      <w:r>
        <w:t xml:space="preserve"> Детерминированный сигнал не может быть носителем информации. Его можно использовать лишь для испытаний системы связи или отдельных её элементов.</w:t>
      </w:r>
    </w:p>
    <w:p w:rsidR="003C298B" w:rsidRDefault="003C298B" w:rsidP="003C298B">
      <w:pPr>
        <w:jc w:val="center"/>
      </w:pPr>
      <w:r>
        <w:rPr>
          <w:i/>
          <w:noProof/>
        </w:rPr>
        <w:drawing>
          <wp:inline distT="0" distB="0" distL="0" distR="0" wp14:anchorId="1148CFE8" wp14:editId="315CADE8">
            <wp:extent cx="3190875" cy="1333500"/>
            <wp:effectExtent l="0" t="0" r="9525" b="0"/>
            <wp:docPr id="6" name="Picture 6" descr="C:\Users\Василий\Desktop\Нов лек ТЭС\Лекции ТЭС последние\ГЛАВА 2_files\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5" descr="C:\Users\Василий\Desktop\Нов лек ТЭС\Лекции ТЭС последние\ГЛАВА 2_files\image006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98B" w:rsidRDefault="003C298B" w:rsidP="003C298B">
      <w:pPr>
        <w:jc w:val="center"/>
      </w:pPr>
      <w:r>
        <w:t>Рисунок 1.3 - Временная диаграмма тока через микрофон</w:t>
      </w:r>
    </w:p>
    <w:p w:rsidR="003C298B" w:rsidRDefault="003C298B" w:rsidP="003C298B">
      <w:pPr>
        <w:jc w:val="center"/>
      </w:pPr>
    </w:p>
    <w:p w:rsidR="003C298B" w:rsidRDefault="003C298B" w:rsidP="003C298B">
      <w:pPr>
        <w:jc w:val="center"/>
      </w:pPr>
      <w:r>
        <w:t xml:space="preserve">Параметрами сигнала являются: </w:t>
      </w:r>
      <w:r>
        <w:rPr>
          <w:i/>
          <w:iCs/>
        </w:rPr>
        <w:t>длительность</w:t>
      </w:r>
      <w:r>
        <w:t xml:space="preserve"> </w:t>
      </w:r>
      <w:r>
        <w:rPr>
          <w:i/>
          <w:iCs/>
        </w:rPr>
        <w:t>Т,</w:t>
      </w:r>
      <w:r>
        <w:t xml:space="preserve"> его </w:t>
      </w:r>
      <w:r>
        <w:rPr>
          <w:i/>
          <w:iCs/>
        </w:rPr>
        <w:t xml:space="preserve">динамический диапазон </w:t>
      </w:r>
      <w:r>
        <w:rPr>
          <w:i/>
          <w:iCs/>
          <w:lang w:val="en-US"/>
        </w:rPr>
        <w:t>D</w:t>
      </w:r>
      <w:r>
        <w:t xml:space="preserve"> и </w:t>
      </w:r>
      <w:r>
        <w:rPr>
          <w:i/>
          <w:iCs/>
        </w:rPr>
        <w:t xml:space="preserve">ширина спектра </w:t>
      </w:r>
      <w:r>
        <w:rPr>
          <w:i/>
          <w:iCs/>
          <w:lang w:val="en-US"/>
        </w:rPr>
        <w:t>F</w:t>
      </w:r>
      <w:r>
        <w:rPr>
          <w:i/>
          <w:iCs/>
        </w:rPr>
        <w:t>.</w:t>
      </w:r>
      <w:r>
        <w:t xml:space="preserve"> Всякий сигнал, рассматриваемый как временной процесс, имеет начало и конец. Поэтому длительность сигнала Т является естественным его параметром, определяющим интервал времени, в пределах которого сигнал существует.</w:t>
      </w:r>
    </w:p>
    <w:p w:rsidR="003C298B" w:rsidRDefault="003C298B" w:rsidP="003C298B">
      <w:pPr>
        <w:jc w:val="center"/>
      </w:pPr>
      <w:r>
        <w:rPr>
          <w:i/>
          <w:iCs/>
        </w:rPr>
        <w:t>Динамический диапазон</w:t>
      </w:r>
      <w:r>
        <w:t xml:space="preserve"> - это отношение наибольшей мгновенной мощности сигнала к той наименьшей мощности, которую необходимо отличать от нуля при заданном качестве передачи. Он выражается обычно в децибелах. Динамический диапазон речи диктора, например, равен 25...30 дБ, небольшого вокального ансамбля 45...65 дБ, симфонического оркестра 70...95 дБ. Во избе</w:t>
      </w:r>
      <w:r>
        <w:softHyphen/>
        <w:t>жание перегрузок канала в радиовещании динамический диапазон часто сокращают до 35...45 дБ.</w:t>
      </w:r>
    </w:p>
    <w:p w:rsidR="003C298B" w:rsidRDefault="003C298B" w:rsidP="003C298B">
      <w:pPr>
        <w:jc w:val="center"/>
      </w:pPr>
      <w:r>
        <w:rPr>
          <w:i/>
          <w:iCs/>
        </w:rPr>
        <w:t>Ширина спектра</w:t>
      </w:r>
      <w:r>
        <w:t xml:space="preserve"> сигнала </w:t>
      </w:r>
      <w:r>
        <w:rPr>
          <w:i/>
          <w:iCs/>
        </w:rPr>
        <w:t xml:space="preserve">F – </w:t>
      </w:r>
      <w:r>
        <w:t>интервал частот, в пределах которого сосредоточены основные спектральные составляющие сигнала. Ширина спектра различных сигналов неодинакова. Так, речевой сигнал, передаваемый по телефонным каналам, занимает спектр 300 – 3400 Гц, музыкальный – спектр 20 – 16000 Гц, телеграфный 0 – 200 Гц, а телевизионный – 50 Гц – 6,5 МГц.</w:t>
      </w:r>
    </w:p>
    <w:p w:rsidR="003C298B" w:rsidRDefault="003C298B" w:rsidP="003C298B">
      <w:pPr>
        <w:jc w:val="center"/>
      </w:pPr>
      <w:r>
        <w:t xml:space="preserve">Введем более общую и наглядную характеристику – </w:t>
      </w:r>
      <w:r>
        <w:rPr>
          <w:i/>
          <w:iCs/>
        </w:rPr>
        <w:t>объем сигнала</w:t>
      </w:r>
    </w:p>
    <w:p w:rsidR="003C298B" w:rsidRDefault="003C298B" w:rsidP="003C298B">
      <w:pPr>
        <w:jc w:val="center"/>
      </w:pPr>
      <w:proofErr w:type="spellStart"/>
      <w:proofErr w:type="gramStart"/>
      <w:r>
        <w:rPr>
          <w:i/>
          <w:iCs/>
          <w:lang w:val="en-US"/>
        </w:rPr>
        <w:t>Vc</w:t>
      </w:r>
      <w:proofErr w:type="spellEnd"/>
      <w:proofErr w:type="gramEnd"/>
      <w:r>
        <w:rPr>
          <w:i/>
          <w:iCs/>
        </w:rPr>
        <w:t xml:space="preserve"> = </w:t>
      </w:r>
      <w:proofErr w:type="spellStart"/>
      <w:r>
        <w:rPr>
          <w:i/>
          <w:iCs/>
          <w:lang w:val="en-US"/>
        </w:rPr>
        <w:t>Tc</w:t>
      </w:r>
      <w:proofErr w:type="spellEnd"/>
      <w:r w:rsidRPr="00DF3D91">
        <w:rPr>
          <w:i/>
          <w:iCs/>
        </w:rPr>
        <w:t xml:space="preserve"> </w:t>
      </w:r>
      <w:r>
        <w:rPr>
          <w:i/>
          <w:iCs/>
          <w:lang w:val="en-US"/>
        </w:rPr>
        <w:t>Fc</w:t>
      </w:r>
      <w:r w:rsidRPr="00DF3D91">
        <w:rPr>
          <w:i/>
          <w:iCs/>
        </w:rPr>
        <w:t xml:space="preserve"> </w:t>
      </w:r>
      <w:r>
        <w:rPr>
          <w:i/>
          <w:iCs/>
          <w:lang w:val="en-US"/>
        </w:rPr>
        <w:t>Dc</w:t>
      </w:r>
      <w:r>
        <w:rPr>
          <w:i/>
          <w:iCs/>
        </w:rPr>
        <w:t xml:space="preserve">                                           </w:t>
      </w:r>
      <w:r>
        <w:t>(1.1)</w:t>
      </w:r>
    </w:p>
    <w:p w:rsidR="003C298B" w:rsidRDefault="003C298B" w:rsidP="003C298B">
      <w:pPr>
        <w:jc w:val="center"/>
      </w:pPr>
      <w:r>
        <w:t xml:space="preserve">Объём сигнала </w:t>
      </w:r>
      <w:proofErr w:type="spellStart"/>
      <w:r>
        <w:rPr>
          <w:i/>
          <w:iCs/>
          <w:lang w:val="en-US"/>
        </w:rPr>
        <w:t>Vc</w:t>
      </w:r>
      <w:proofErr w:type="spellEnd"/>
      <w:r>
        <w:t xml:space="preserve"> даёт общее представление о возможностях данного множества сигналов как переносчиков сообщений. Чем больше объём сигнала, тем больше информации можно "вложить" в этот объём и тем труднее передать такой сигнал по каналу связи с требуемым качеством.</w:t>
      </w:r>
    </w:p>
    <w:p w:rsidR="003C298B" w:rsidRDefault="003C298B" w:rsidP="003C298B">
      <w:pPr>
        <w:jc w:val="center"/>
      </w:pPr>
      <w:r>
        <w:t xml:space="preserve">На рисунке 1.4 изображена структурная схема простейшей </w:t>
      </w:r>
      <w:r>
        <w:rPr>
          <w:i/>
          <w:iCs/>
        </w:rPr>
        <w:t>одноканальной системы связи.</w:t>
      </w:r>
      <w:r>
        <w:t xml:space="preserve"> Рассмотрим назначение отдельных элементов этой схемы. </w:t>
      </w:r>
      <w:r>
        <w:rPr>
          <w:i/>
          <w:iCs/>
        </w:rPr>
        <w:t>Источником</w:t>
      </w:r>
      <w:r>
        <w:t xml:space="preserve"> сообщений и </w:t>
      </w:r>
      <w:r>
        <w:rPr>
          <w:i/>
          <w:iCs/>
        </w:rPr>
        <w:t>получателем</w:t>
      </w:r>
      <w:r>
        <w:t xml:space="preserve"> в одних системах связи может быть человек, в других - различного рода устройства (автомат, вычислительная машина и т.д.). Устройство, преобразующее сообщение в сигнал, называют </w:t>
      </w:r>
      <w:r>
        <w:rPr>
          <w:i/>
          <w:iCs/>
        </w:rPr>
        <w:t>передающим,</w:t>
      </w:r>
      <w:r>
        <w:t xml:space="preserve"> а устройство, преобразующее принятый сигнал в сообщение - </w:t>
      </w:r>
      <w:r>
        <w:rPr>
          <w:i/>
          <w:iCs/>
        </w:rPr>
        <w:t xml:space="preserve">приёмным. </w:t>
      </w:r>
      <w:r>
        <w:t xml:space="preserve">С помощью первичного преобразователя в передающем устройстве сообщение </w:t>
      </w:r>
      <w:r>
        <w:rPr>
          <w:i/>
          <w:iCs/>
        </w:rPr>
        <w:t>а,</w:t>
      </w:r>
      <w:r>
        <w:t xml:space="preserve"> которое может иметь любую физическую природу (изображение, звуковое колебание и т.п.), преобразуется в первичный электрический сигнал </w:t>
      </w:r>
      <w:r>
        <w:rPr>
          <w:i/>
          <w:iCs/>
          <w:lang w:val="en-US"/>
        </w:rPr>
        <w:t>b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  <w:r>
        <w:t xml:space="preserve"> В телефонии, например, эта операция сводится к превращению акустических колебаний в пропорционально изменяющееся электрическое напряжение на выходе мик</w:t>
      </w:r>
      <w:r>
        <w:softHyphen/>
        <w:t xml:space="preserve">рофона. В передатчике первичный сигнал </w:t>
      </w:r>
      <w:r>
        <w:rPr>
          <w:i/>
          <w:iCs/>
          <w:lang w:val="en-US"/>
        </w:rPr>
        <w:t>b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}</w:t>
      </w:r>
      <w:r>
        <w:t xml:space="preserve"> (обычно низкочастотный) превращается во вторичный (высокочастотный) сигнал </w:t>
      </w:r>
      <w:r>
        <w:rPr>
          <w:i/>
          <w:iCs/>
        </w:rPr>
        <w:t>и(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пригодный для передачи по используемому каналу. Это осуществляется посредством </w:t>
      </w:r>
      <w:r>
        <w:rPr>
          <w:i/>
          <w:iCs/>
        </w:rPr>
        <w:t>модуляции.</w:t>
      </w:r>
    </w:p>
    <w:p w:rsidR="003C298B" w:rsidRDefault="003C298B" w:rsidP="003C298B">
      <w:pPr>
        <w:jc w:val="center"/>
      </w:pPr>
      <w:r>
        <w:rPr>
          <w:i/>
          <w:iCs/>
        </w:rPr>
        <w:t>Линией связи</w:t>
      </w:r>
      <w:r>
        <w:t xml:space="preserve"> называется </w:t>
      </w:r>
      <w:r>
        <w:rPr>
          <w:i/>
          <w:iCs/>
        </w:rPr>
        <w:t>физическая среда</w:t>
      </w:r>
      <w:r>
        <w:t xml:space="preserve"> и совокупность аппаратных средств, используемых для передачи сигналов от передатчика к приёмнику. В системах электрической связи — это, прежде всего кабель или волновод, в</w:t>
      </w:r>
    </w:p>
    <w:p w:rsidR="003C298B" w:rsidRDefault="003C298B" w:rsidP="003C298B">
      <w:pPr>
        <w:jc w:val="center"/>
      </w:pPr>
      <w:r>
        <w:rPr>
          <w:noProof/>
        </w:rPr>
        <w:drawing>
          <wp:inline distT="0" distB="0" distL="0" distR="0" wp14:anchorId="4B8860B7" wp14:editId="49F3389A">
            <wp:extent cx="4457700" cy="1362075"/>
            <wp:effectExtent l="0" t="0" r="0" b="9525"/>
            <wp:docPr id="7" name="Picture 7" descr="C:\Users\Василий\Desktop\Нов лек ТЭС\Лекции ТЭС последние\ГЛАВА 2_files\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4" descr="C:\Users\Василий\Desktop\Нов лек ТЭС\Лекции ТЭС последние\ГЛАВА 2_files\image007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98B" w:rsidRDefault="003C298B" w:rsidP="003C298B">
      <w:pPr>
        <w:jc w:val="center"/>
      </w:pPr>
      <w:r>
        <w:t>Рисунок 1.4 - Структурная схема простейшей одноканальной системы связи</w:t>
      </w:r>
    </w:p>
    <w:p w:rsidR="003C298B" w:rsidRDefault="003C298B" w:rsidP="003C298B">
      <w:pPr>
        <w:jc w:val="center"/>
      </w:pPr>
    </w:p>
    <w:p w:rsidR="003C298B" w:rsidRDefault="003C298B" w:rsidP="003C298B">
      <w:pPr>
        <w:jc w:val="center"/>
      </w:pPr>
      <w:r>
        <w:t xml:space="preserve">системах радиосвязи — область пространства, в котором распространяются электромагнитные волны от передатчика к приёмнику. При передаче канальный сигнал </w:t>
      </w:r>
      <w:r>
        <w:rPr>
          <w:i/>
          <w:iCs/>
          <w:lang w:val="en-US"/>
        </w:rPr>
        <w:t>u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может искажаться, и на него могут накладываться помехи </w:t>
      </w:r>
      <w:r>
        <w:rPr>
          <w:i/>
          <w:iCs/>
          <w:lang w:val="en-US"/>
        </w:rPr>
        <w:t>n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  <w:r>
        <w:t xml:space="preserve"> Приёмное устройство обрабатывает принятое колебание </w:t>
      </w:r>
      <w:r>
        <w:rPr>
          <w:i/>
          <w:iCs/>
          <w:lang w:val="en-US"/>
        </w:rPr>
        <w:t>z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=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+ </w:t>
      </w:r>
      <w:r>
        <w:rPr>
          <w:i/>
          <w:iCs/>
          <w:lang w:val="en-US"/>
        </w:rPr>
        <w:t>n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представляющее собой сумму пришедшего искажённого сигнала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и помехи </w:t>
      </w:r>
      <w:r>
        <w:rPr>
          <w:i/>
          <w:iCs/>
          <w:lang w:val="en-US"/>
        </w:rPr>
        <w:t>n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и восстанавливает по нему сообщение </w:t>
      </w:r>
      <w:r>
        <w:rPr>
          <w:i/>
          <w:iCs/>
        </w:rPr>
        <w:t>а,</w:t>
      </w:r>
      <w:r>
        <w:t xml:space="preserve"> которое с некоторой погрешностью отображает переданное сообщение </w:t>
      </w:r>
      <w:r>
        <w:rPr>
          <w:i/>
          <w:iCs/>
        </w:rPr>
        <w:t>а.</w:t>
      </w:r>
      <w:r>
        <w:t xml:space="preserve"> Совокупность технических средств для передачи сообщений от источника к потребителю называется </w:t>
      </w:r>
      <w:r>
        <w:rPr>
          <w:i/>
          <w:iCs/>
        </w:rPr>
        <w:t>системой связи.</w:t>
      </w:r>
      <w:r>
        <w:t xml:space="preserve"> Этими средствами являются передающее устройство, линия связи и приёмное устройство. Внедрение высокоэффективных ЭВМ привело к необходимости быстрого развития </w:t>
      </w:r>
      <w:r>
        <w:rPr>
          <w:i/>
          <w:iCs/>
        </w:rPr>
        <w:t>систем передачи данных,</w:t>
      </w:r>
      <w:r>
        <w:t xml:space="preserve"> обеспечивающих обмен информацией между вычислительными средствами и объектами автоматизированных систем управления.</w:t>
      </w:r>
    </w:p>
    <w:p w:rsidR="00E10DA9" w:rsidRDefault="00286323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AE9"/>
    <w:rsid w:val="000A3B22"/>
    <w:rsid w:val="00286323"/>
    <w:rsid w:val="003C298B"/>
    <w:rsid w:val="00916217"/>
    <w:rsid w:val="00D0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98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29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98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98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29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98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04.jp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03.jpg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02.jpg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07.gif" TargetMode="Externa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01.jpg" TargetMode="Externa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06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05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1718</Words>
  <Characters>9798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2020-09-24T19:11:00Z</dcterms:created>
  <dcterms:modified xsi:type="dcterms:W3CDTF">2020-09-24T19:40:00Z</dcterms:modified>
</cp:coreProperties>
</file>